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2400300" cy="12573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Calibri" w:hAnsi="Calibri" w:cs="Times New Roman"/>
          <w:b/>
          <w:b/>
        </w:rPr>
      </w:pPr>
      <w:r>
        <w:rPr>
          <w:rFonts w:cs="Times New Roman"/>
          <w:b/>
        </w:rPr>
        <w:t>Пресс-релиз                                                                                                                                                          22.03.2019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Оформление прав на жилые и садовые дома, возводимые на садовых земельных участках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4"/>
          <w:szCs w:val="24"/>
        </w:rPr>
        <w:t xml:space="preserve">1 января 2019 вступил в силу Федеральный </w:t>
      </w:r>
      <w:hyperlink r:id="rId3">
        <w:r>
          <w:rPr>
            <w:rStyle w:val="ListLabel1"/>
            <w:rFonts w:cs="Times New Roman"/>
            <w:sz w:val="24"/>
            <w:szCs w:val="24"/>
          </w:rPr>
          <w:t>закон</w:t>
        </w:r>
      </w:hyperlink>
      <w:r>
        <w:rPr>
          <w:rFonts w:cs="Times New Roman"/>
          <w:sz w:val="24"/>
          <w:szCs w:val="24"/>
        </w:rPr>
        <w:t xml:space="preserve"> от 29.07.2017 № 217-ФЗ                               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Закон № 217-ФЗ), в соответствии с которым на садовом земельном участке допускается размещение садовых домов, жилых домов, хозяйственных построек и гаражей, предназначенные для удовлетворения гражданами бытовых и иных нужд (</w:t>
      </w:r>
      <w:hyperlink r:id="rId4">
        <w:r>
          <w:rPr>
            <w:rStyle w:val="ListLabel1"/>
            <w:rFonts w:cs="Times New Roman"/>
            <w:sz w:val="24"/>
            <w:szCs w:val="24"/>
          </w:rPr>
          <w:t>п. 1</w:t>
        </w:r>
      </w:hyperlink>
      <w:r>
        <w:rPr>
          <w:rFonts w:cs="Times New Roman"/>
          <w:sz w:val="24"/>
          <w:szCs w:val="24"/>
        </w:rPr>
        <w:t xml:space="preserve">, </w:t>
      </w:r>
      <w:hyperlink r:id="rId5">
        <w:r>
          <w:rPr>
            <w:rStyle w:val="ListLabel1"/>
            <w:rFonts w:cs="Times New Roman"/>
            <w:sz w:val="24"/>
            <w:szCs w:val="24"/>
          </w:rPr>
          <w:t>3 ст. 3</w:t>
        </w:r>
      </w:hyperlink>
      <w:r>
        <w:rPr>
          <w:rFonts w:cs="Times New Roman"/>
          <w:sz w:val="24"/>
          <w:szCs w:val="24"/>
        </w:rPr>
        <w:t xml:space="preserve"> Закона № 217-ФЗ).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Строительство объектов капитального строительства на садовых земельных участках допускается только в случае, если такие земельные участки включены в предусмотренные правилами землепользования и застройки территориальные зоны, применительно к которым утверждены градостроительные регламенты, предусматривающие возможность такого строительства (п. 2 ст. 23 Закона № 217-ФЗ).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4"/>
          <w:szCs w:val="24"/>
        </w:rPr>
        <w:t xml:space="preserve">В силу </w:t>
      </w:r>
      <w:hyperlink r:id="rId6">
        <w:r>
          <w:rPr>
            <w:rStyle w:val="ListLabel1"/>
            <w:rFonts w:cs="Times New Roman"/>
            <w:sz w:val="24"/>
            <w:szCs w:val="24"/>
          </w:rPr>
          <w:t>п. 1 ч. 17 ст. 51</w:t>
        </w:r>
      </w:hyperlink>
      <w:r>
        <w:rPr>
          <w:rFonts w:cs="Times New Roman"/>
          <w:sz w:val="24"/>
          <w:szCs w:val="24"/>
        </w:rPr>
        <w:t>, ч. 15 ст. 55 Градостроительного кодекса Российской Федерации (далее – ГрК РФ) выдача разрешения на строительство и разрешения на ввод объекта в эксплуатацию не требуется в случае строительства, реконструкции на садовом земельном участке жилого дома, садового дома, хозяйственных построек.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Вместе с тем, с 1 марта 2019 в целях строительства или реконструкции объектов индивидуального жилищного строительства (далее – ИЖС) или садового дома, застройщик предоставляет в уполномоченный на выдачу разрешений на строительство орган (далее – уполномоченный орган) уведомление о планируемых строительстве или реконструкции объекта ИЖС или садового дома, а также в срок не позднее одного месяца со дня окончания строительства или реконструкции объекта ИЖС или садового дома, застройщик подает в уполномоченный орган уведомление об окончании строительства или реконструкции (ч.1 ст. 51.1 ГрК РФ).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Требования к форме и содержанию уведомления о планируемом строительстве и уведомления об окончании строительства, а также состав прилагаемых к ним документов установлены ст. ст. 51.1, 55 ГрК РФ. 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Указанные уведомления могут быть представлены застройщиком в уполномоченный орган на бумажном носителе посредством личного обращения, в том числе через многофункциональный центр по предоставлению государственных и муниципальных услуг, либо направлены посредством почтового отправления с уведомлением о вручении или единого портала государственных и муниципальных услуг.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4"/>
          <w:szCs w:val="24"/>
        </w:rPr>
        <w:t xml:space="preserve">В соответствии с изменениями, внесенными Федеральным </w:t>
      </w:r>
      <w:hyperlink r:id="rId7">
        <w:r>
          <w:rPr>
            <w:rStyle w:val="ListLabel1"/>
            <w:rFonts w:cs="Times New Roman"/>
            <w:sz w:val="24"/>
            <w:szCs w:val="24"/>
          </w:rPr>
          <w:t>законом</w:t>
        </w:r>
      </w:hyperlink>
      <w:r>
        <w:rPr>
          <w:rFonts w:cs="Times New Roman"/>
          <w:sz w:val="24"/>
          <w:szCs w:val="24"/>
        </w:rPr>
        <w:t xml:space="preserve"> от 03.08.2018                № 340-ФЗ «О внесении изменений в Градостроительный кодекс Российской Федерации и отдельные законодательные акты Российской Федерации», в Федеральный </w:t>
      </w:r>
      <w:hyperlink r:id="rId8">
        <w:r>
          <w:rPr>
            <w:rStyle w:val="ListLabel1"/>
            <w:rFonts w:cs="Times New Roman"/>
            <w:sz w:val="24"/>
            <w:szCs w:val="24"/>
          </w:rPr>
          <w:t>закон</w:t>
        </w:r>
      </w:hyperlink>
      <w:r>
        <w:rPr>
          <w:rFonts w:cs="Times New Roman"/>
          <w:sz w:val="24"/>
          <w:szCs w:val="24"/>
        </w:rPr>
        <w:t xml:space="preserve"> от 13.07.2015 № 218-ФЗ «О государственной регистрации недвижимости» государственный кадастровый учет и государственная регистрация прав в отношен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ии созданных объектов ИЖС и садовых домов должны осуществляться одновременно на основании заявления уполномоченного органа. 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Заявление уполномоченным органом направляется в электронном виде в орган регистрации прав в срок не позднее семи рабочих дней с даты поступления от застройщика уведомления об окончании строительства или реконструкции объекта ИЖС или садового дома при отсутствии предусмотренных ГрК РФ оснований для направления застройщику уведомления о несоответствии построенных объекта ИЖС или садового дома требованиям законодательства о градостроительной деятельности, к заявлению должны прилагаться: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уведомление об окончании строительства или реконструкции объекта ИЖС или садового дома;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технический план, представленный застройщиком вместе с уведомлением об окончании строительства или реконструкции объекта ИЖС или садового дома в уполномоченный орган;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соглашение об определении долей в праве общей долевой собственности на построенные или реконструированные объект ИЖС или садовый дом, заключенное между правообладателями земельного участка, если земельный участок принадлежит на праве в общей долевой собственности, или передан в аренду со множественностью лиц на стороне арендатора.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уведомлении об окончании строительства или реконструкции объекта ИЖС или садового дома должна быть указана, в том числе информация об уплате государственной пошлины за государственную регистрацию права на созданный объект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Застройщик вправе самостоятельно обратиться в орган регистрации прав в случае неисполнения уполномоченным органом указанной обязанности. При этом, застройщик представляет в орган регистрации прав только заявление, иные документы запрашиваются органом регистрации прав в уполномоченном на выдачу разрешений на строительство органе.</w:t>
      </w:r>
    </w:p>
    <w:p>
      <w:pPr>
        <w:pStyle w:val="Normal"/>
        <w:spacing w:before="0" w:after="16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571ea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Times New Roman"/>
      <w:sz w:val="24"/>
      <w:szCs w:val="24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571e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612A0316E2D15301A90BBCFCE9A5D494DAC0DB17EB9001813EAED0D9EFEBA3A78856080A21CC7E7022E2E672AC5EP7G" TargetMode="External"/><Relationship Id="rId4" Type="http://schemas.openxmlformats.org/officeDocument/2006/relationships/hyperlink" Target="consultantplus://offline/ref=763F304F71969E38E71AC0653718B5E328A59A4915F5D7A37C0A9DD2BE8821D625DC016A8E10237CC98BB71F16EBA9AF67AA65EED0CD6CC5f3P7H" TargetMode="External"/><Relationship Id="rId5" Type="http://schemas.openxmlformats.org/officeDocument/2006/relationships/hyperlink" Target="consultantplus://offline/ref=763F304F71969E38E71AC0653718B5E328A59A4915F5D7A37C0A9DD2BE8821D625DC016A8E10237CC78BB71F16EBA9AF67AA65EED0CD6CC5f3P7H" TargetMode="External"/><Relationship Id="rId6" Type="http://schemas.openxmlformats.org/officeDocument/2006/relationships/hyperlink" Target="consultantplus://offline/ref=36C076082DD76A633678948245A8901AFB910A3C15AF1A41D717F0F84559A9D79FC9D529ED1510597E219C0291A501F334A50D71604Fr0lBH" TargetMode="External"/><Relationship Id="rId7" Type="http://schemas.openxmlformats.org/officeDocument/2006/relationships/hyperlink" Target="consultantplus://offline/ref=C7EB0AF46347C2C193E7333742B68F1585C2183458A415C4ED9E8D85883F52BBEC7E92F2D6BE0892C5E8599684fBN9I" TargetMode="External"/><Relationship Id="rId8" Type="http://schemas.openxmlformats.org/officeDocument/2006/relationships/hyperlink" Target="consultantplus://offline/ref=C7EB0AF46347C2C193E7333742B68F1585C21D315BA015C4ED9E8D85883F52BBFE7ECAFED5BE1DC696B20E9B84B58B56EFA0A190DBf8NDI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LibreOffice/6.1.3.2$Windows_X86_64 LibreOffice_project/86daf60bf00efa86ad547e59e09d6bb77c699acb</Application>
  <Pages>2</Pages>
  <Words>587</Words>
  <Characters>3995</Characters>
  <CharactersWithSpaces>4773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2019-03-20T10:03:00Z</dcterms:created>
  <dc:creator>Проненко Марина Геннадьевна</dc:creator>
  <dc:description/>
  <dc:language>ru-RU</dc:language>
  <cp:lastModifiedBy>Проненко Марина Геннадьевна</cp:lastModifiedBy>
  <cp:lastPrinted>2019-03-22T09:54:00Z</cp:lastPrinted>
  <dcterms:modified xsi:type="dcterms:W3CDTF">2019-03-22T10:07:00Z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